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A2" w:rsidRPr="003F27B5" w:rsidRDefault="002334AA" w:rsidP="000903A4">
      <w:pPr>
        <w:pStyle w:val="body"/>
        <w:ind w:firstLine="709"/>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7003036"/>
            <wp:effectExtent l="19050" t="0" r="3175" b="0"/>
            <wp:docPr id="1" name="Рисунок 1" descr="C:\Users\леха\Pictures\img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13.jpg"/>
                    <pic:cNvPicPr>
                      <a:picLocks noChangeAspect="1" noChangeArrowheads="1"/>
                    </pic:cNvPicPr>
                  </pic:nvPicPr>
                  <pic:blipFill>
                    <a:blip r:embed="rId6"/>
                    <a:srcRect/>
                    <a:stretch>
                      <a:fillRect/>
                    </a:stretch>
                  </pic:blipFill>
                  <pic:spPr bwMode="auto">
                    <a:xfrm>
                      <a:off x="0" y="0"/>
                      <a:ext cx="5940425" cy="7003036"/>
                    </a:xfrm>
                    <a:prstGeom prst="rect">
                      <a:avLst/>
                    </a:prstGeom>
                    <a:noFill/>
                    <a:ln w="9525">
                      <a:noFill/>
                      <a:miter lim="800000"/>
                      <a:headEnd/>
                      <a:tailEnd/>
                    </a:ln>
                  </pic:spPr>
                </pic:pic>
              </a:graphicData>
            </a:graphic>
          </wp:inline>
        </w:drawing>
      </w: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1E29A2" w:rsidRPr="003F27B5" w:rsidRDefault="001E29A2" w:rsidP="000903A4">
      <w:pPr>
        <w:pStyle w:val="body"/>
        <w:ind w:firstLine="709"/>
        <w:jc w:val="center"/>
        <w:rPr>
          <w:rFonts w:ascii="Times New Roman" w:hAnsi="Times New Roman" w:cs="Times New Roman"/>
          <w:b/>
          <w:sz w:val="28"/>
          <w:szCs w:val="28"/>
        </w:rPr>
      </w:pPr>
    </w:p>
    <w:p w:rsidR="00E9097D" w:rsidRPr="002334AA" w:rsidRDefault="002334AA" w:rsidP="00E9097D">
      <w:pPr>
        <w:pStyle w:val="ac"/>
        <w:rPr>
          <w:rFonts w:ascii="Times New Roman" w:hAnsi="Times New Roman" w:cs="Times New Roman"/>
          <w:sz w:val="24"/>
          <w:szCs w:val="24"/>
        </w:rPr>
      </w:pPr>
      <w:r w:rsidRPr="002334AA">
        <w:rPr>
          <w:rFonts w:ascii="Times New Roman" w:eastAsiaTheme="minorEastAsia" w:hAnsi="Times New Roman" w:cs="Times New Roman"/>
          <w:bCs w:val="0"/>
          <w:color w:val="000000"/>
          <w:sz w:val="24"/>
          <w:szCs w:val="24"/>
        </w:rPr>
        <w:lastRenderedPageBreak/>
        <w:t>Ог</w:t>
      </w:r>
      <w:r w:rsidR="00E9097D" w:rsidRPr="0058022E">
        <w:rPr>
          <w:rFonts w:ascii="Times New Roman" w:hAnsi="Times New Roman" w:cs="Times New Roman"/>
          <w:color w:val="auto"/>
          <w:sz w:val="24"/>
          <w:szCs w:val="24"/>
        </w:rPr>
        <w:t>лавление</w:t>
      </w:r>
    </w:p>
    <w:p w:rsidR="00E9097D" w:rsidRPr="002334AA" w:rsidRDefault="00E9097D" w:rsidP="00E9097D">
      <w:pPr>
        <w:pStyle w:val="11"/>
        <w:rPr>
          <w:rFonts w:ascii="Times New Roman" w:hAnsi="Times New Roman" w:cs="Times New Roman"/>
          <w:sz w:val="24"/>
          <w:szCs w:val="24"/>
        </w:rPr>
      </w:pPr>
      <w:r w:rsidRPr="002334AA">
        <w:rPr>
          <w:rFonts w:ascii="Times New Roman" w:hAnsi="Times New Roman" w:cs="Times New Roman"/>
          <w:b/>
          <w:bCs/>
          <w:sz w:val="24"/>
          <w:szCs w:val="24"/>
        </w:rPr>
        <w:t>Пояснительная записка</w:t>
      </w:r>
      <w:r w:rsidRPr="002334AA">
        <w:rPr>
          <w:rFonts w:ascii="Times New Roman" w:hAnsi="Times New Roman" w:cs="Times New Roman"/>
          <w:sz w:val="24"/>
          <w:szCs w:val="24"/>
        </w:rPr>
        <w:ptab w:relativeTo="margin" w:alignment="right" w:leader="dot"/>
      </w:r>
    </w:p>
    <w:p w:rsidR="00E9097D" w:rsidRPr="002334AA" w:rsidRDefault="00E9097D" w:rsidP="00E9097D">
      <w:pPr>
        <w:pStyle w:val="11"/>
        <w:rPr>
          <w:rFonts w:ascii="Times New Roman" w:hAnsi="Times New Roman" w:cs="Times New Roman"/>
          <w:b/>
          <w:bCs/>
          <w:sz w:val="24"/>
          <w:szCs w:val="24"/>
        </w:rPr>
      </w:pPr>
      <w:r w:rsidRPr="002334AA">
        <w:rPr>
          <w:rFonts w:ascii="Times New Roman" w:hAnsi="Times New Roman" w:cs="Times New Roman"/>
          <w:b/>
          <w:bCs/>
          <w:sz w:val="24"/>
          <w:szCs w:val="24"/>
        </w:rPr>
        <w:t>Содержание учебного предмета «Адаптивная физическая культура»</w:t>
      </w:r>
      <w:r w:rsidRPr="002334AA">
        <w:rPr>
          <w:rFonts w:ascii="Times New Roman" w:hAnsi="Times New Roman" w:cs="Times New Roman"/>
          <w:b/>
          <w:sz w:val="24"/>
          <w:szCs w:val="24"/>
        </w:rPr>
        <w:ptab w:relativeTo="margin" w:alignment="right" w:leader="dot"/>
      </w:r>
    </w:p>
    <w:p w:rsidR="00E9097D" w:rsidRPr="002334AA" w:rsidRDefault="00E9097D" w:rsidP="00E9097D">
      <w:pPr>
        <w:pStyle w:val="11"/>
        <w:rPr>
          <w:rFonts w:ascii="Times New Roman" w:hAnsi="Times New Roman" w:cs="Times New Roman"/>
          <w:b/>
          <w:bCs/>
          <w:sz w:val="24"/>
          <w:szCs w:val="24"/>
        </w:rPr>
      </w:pPr>
      <w:r w:rsidRPr="002334AA">
        <w:rPr>
          <w:rFonts w:ascii="Times New Roman" w:hAnsi="Times New Roman" w:cs="Times New Roman"/>
          <w:b/>
          <w:bCs/>
          <w:sz w:val="24"/>
          <w:szCs w:val="24"/>
        </w:rPr>
        <w:t>Планируемые результаты освоения учебного предмета «Адаптивная физическая культура»</w:t>
      </w:r>
      <w:r w:rsidRPr="002334AA">
        <w:rPr>
          <w:rFonts w:ascii="Times New Roman" w:hAnsi="Times New Roman" w:cs="Times New Roman"/>
          <w:sz w:val="24"/>
          <w:szCs w:val="24"/>
        </w:rPr>
        <w:ptab w:relativeTo="margin" w:alignment="right" w:leader="dot"/>
      </w:r>
    </w:p>
    <w:p w:rsidR="00E9097D" w:rsidRPr="002334AA" w:rsidRDefault="00E9097D" w:rsidP="00E9097D">
      <w:pPr>
        <w:pStyle w:val="11"/>
        <w:rPr>
          <w:rFonts w:ascii="Times New Roman" w:hAnsi="Times New Roman" w:cs="Times New Roman"/>
          <w:b/>
          <w:sz w:val="24"/>
          <w:szCs w:val="24"/>
        </w:rPr>
      </w:pPr>
      <w:r w:rsidRPr="002334AA">
        <w:rPr>
          <w:rFonts w:ascii="Times New Roman" w:hAnsi="Times New Roman" w:cs="Times New Roman"/>
          <w:b/>
          <w:bCs/>
          <w:sz w:val="24"/>
          <w:szCs w:val="24"/>
        </w:rPr>
        <w:t>Тематическое планирование</w:t>
      </w:r>
      <w:r w:rsidRPr="002334AA">
        <w:rPr>
          <w:rFonts w:ascii="Times New Roman" w:hAnsi="Times New Roman" w:cs="Times New Roman"/>
          <w:b/>
          <w:sz w:val="24"/>
          <w:szCs w:val="24"/>
        </w:rPr>
        <w:ptab w:relativeTo="margin" w:alignment="right" w:leader="dot"/>
      </w:r>
    </w:p>
    <w:p w:rsidR="00E9097D" w:rsidRDefault="00E9097D" w:rsidP="00E9097D">
      <w:pPr>
        <w:rPr>
          <w:rFonts w:ascii="Times New Roman" w:eastAsia="Times New Roman" w:hAnsi="Times New Roman" w:cs="Times New Roman"/>
          <w:sz w:val="24"/>
          <w:szCs w:val="24"/>
        </w:rPr>
      </w:pPr>
      <w:r w:rsidRPr="002334AA">
        <w:rPr>
          <w:rFonts w:ascii="Times New Roman" w:hAnsi="Times New Roman" w:cs="Times New Roman"/>
          <w:b/>
          <w:sz w:val="24"/>
          <w:szCs w:val="24"/>
        </w:rPr>
        <w:t>Приложение</w:t>
      </w:r>
      <w:r w:rsidRPr="002334AA">
        <w:rPr>
          <w:rFonts w:ascii="Times New Roman" w:hAnsi="Times New Roman" w:cs="Times New Roman"/>
          <w:b/>
          <w:sz w:val="24"/>
          <w:szCs w:val="24"/>
        </w:rPr>
        <w:ptab w:relativeTo="margin" w:alignment="right" w:leader="dot"/>
      </w:r>
      <w:r>
        <w:rPr>
          <w:rFonts w:ascii="Times New Roman" w:eastAsia="Times New Roman" w:hAnsi="Times New Roman" w:cs="Times New Roman"/>
          <w:sz w:val="24"/>
          <w:szCs w:val="24"/>
        </w:rPr>
        <w:br w:type="page"/>
      </w:r>
    </w:p>
    <w:p w:rsidR="001E29A2" w:rsidRPr="003F27B5" w:rsidRDefault="002334AA" w:rsidP="001E29A2">
      <w:pPr>
        <w:spacing w:after="0" w:line="240" w:lineRule="auto"/>
        <w:ind w:right="154"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Р</w:t>
      </w:r>
      <w:r w:rsidR="001E29A2" w:rsidRPr="003F27B5">
        <w:rPr>
          <w:rFonts w:ascii="Times New Roman" w:eastAsia="Times New Roman" w:hAnsi="Times New Roman" w:cs="Times New Roman"/>
          <w:sz w:val="24"/>
          <w:szCs w:val="24"/>
        </w:rPr>
        <w:t>абочая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001E29A2"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roofErr w:type="gramEnd"/>
    </w:p>
    <w:p w:rsidR="001E29A2" w:rsidRPr="003F27B5" w:rsidRDefault="002334AA" w:rsidP="001E29A2">
      <w:pPr>
        <w:spacing w:after="0" w:line="240" w:lineRule="auto"/>
        <w:ind w:right="154" w:firstLine="851"/>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Р</w:t>
      </w:r>
      <w:r w:rsidR="001E29A2" w:rsidRPr="003F27B5">
        <w:rPr>
          <w:rFonts w:ascii="Times New Roman" w:eastAsia="Times New Roman" w:hAnsi="Times New Roman" w:cs="Times New Roman"/>
          <w:sz w:val="24"/>
          <w:szCs w:val="24"/>
        </w:rPr>
        <w:t xml:space="preserve">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001E29A2"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w:t>
      </w:r>
      <w:proofErr w:type="gramEnd"/>
      <w:r w:rsidR="001E29A2" w:rsidRPr="003F27B5">
        <w:rPr>
          <w:rFonts w:ascii="Times New Roman" w:eastAsia="Times New Roman" w:hAnsi="Times New Roman" w:cs="Times New Roman"/>
          <w:sz w:val="24"/>
          <w:szCs w:val="24"/>
        </w:rPr>
        <w:t xml:space="preserve"> программе воспитания.</w:t>
      </w:r>
    </w:p>
    <w:p w:rsidR="001E29A2" w:rsidRPr="003F27B5" w:rsidRDefault="001E29A2" w:rsidP="000903A4">
      <w:pPr>
        <w:pStyle w:val="body"/>
        <w:ind w:firstLine="709"/>
        <w:jc w:val="center"/>
        <w:rPr>
          <w:rFonts w:ascii="Times New Roman" w:hAnsi="Times New Roman" w:cs="Times New Roman"/>
          <w:b/>
          <w:sz w:val="28"/>
          <w:szCs w:val="28"/>
        </w:rPr>
      </w:pPr>
    </w:p>
    <w:p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rsidR="000903A4" w:rsidRPr="003F27B5" w:rsidRDefault="000903A4" w:rsidP="000903A4">
      <w:pPr>
        <w:pStyle w:val="body"/>
        <w:ind w:firstLine="709"/>
        <w:jc w:val="center"/>
        <w:rPr>
          <w:rFonts w:ascii="Times New Roman" w:hAnsi="Times New Roman" w:cs="Times New Roman"/>
          <w:b/>
          <w:sz w:val="28"/>
          <w:szCs w:val="28"/>
        </w:rPr>
      </w:pPr>
    </w:p>
    <w:p w:rsidR="000903A4" w:rsidRPr="003F27B5" w:rsidRDefault="001E29A2" w:rsidP="000903A4">
      <w:pPr>
        <w:spacing w:after="0" w:line="240" w:lineRule="auto"/>
        <w:ind w:firstLine="705"/>
        <w:jc w:val="both"/>
        <w:rPr>
          <w:rFonts w:ascii="Times New Roman" w:hAnsi="Times New Roman" w:cs="Times New Roman"/>
          <w:sz w:val="24"/>
          <w:szCs w:val="24"/>
        </w:rPr>
      </w:pPr>
      <w:proofErr w:type="gramStart"/>
      <w:r w:rsidRPr="003F27B5">
        <w:rPr>
          <w:rFonts w:ascii="Times New Roman" w:hAnsi="Times New Roman" w:cs="Times New Roman"/>
          <w:sz w:val="24"/>
          <w:szCs w:val="24"/>
        </w:rPr>
        <w:t xml:space="preserve">Федеральная рабочая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proofErr w:type="gramEnd"/>
      <w:r w:rsidR="000145F0">
        <w:rPr>
          <w:rFonts w:ascii="Times New Roman" w:hAnsi="Times New Roman" w:cs="Times New Roman"/>
          <w:sz w:val="24"/>
          <w:szCs w:val="24"/>
        </w:rPr>
        <w:t xml:space="preserve"> </w:t>
      </w:r>
      <w:r w:rsidR="000903A4" w:rsidRPr="003F27B5">
        <w:rPr>
          <w:rFonts w:ascii="Times New Roman" w:eastAsia="Times New Roman" w:hAnsi="Times New Roman" w:cs="Times New Roman"/>
          <w:sz w:val="24"/>
          <w:szCs w:val="24"/>
        </w:rPr>
        <w:t xml:space="preserve">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w:t>
      </w:r>
      <w:proofErr w:type="gramStart"/>
      <w:r w:rsidR="000903A4" w:rsidRPr="003F27B5">
        <w:rPr>
          <w:rFonts w:ascii="Times New Roman" w:eastAsia="Times New Roman" w:hAnsi="Times New Roman" w:cs="Times New Roman"/>
          <w:sz w:val="24"/>
          <w:szCs w:val="24"/>
        </w:rPr>
        <w:t>для</w:t>
      </w:r>
      <w:proofErr w:type="gramEnd"/>
      <w:r w:rsidR="000903A4" w:rsidRPr="003F27B5">
        <w:rPr>
          <w:rFonts w:ascii="Times New Roman" w:eastAsia="Times New Roman" w:hAnsi="Times New Roman" w:cs="Times New Roman"/>
          <w:sz w:val="24"/>
          <w:szCs w:val="24"/>
        </w:rPr>
        <w:t xml:space="preserve"> обучающихся с</w:t>
      </w:r>
      <w:r w:rsidR="000145F0">
        <w:rPr>
          <w:rFonts w:ascii="Times New Roman" w:eastAsia="Times New Roman" w:hAnsi="Times New Roman" w:cs="Times New Roman"/>
          <w:sz w:val="24"/>
          <w:szCs w:val="24"/>
        </w:rPr>
        <w:t xml:space="preserve"> </w:t>
      </w:r>
      <w:r w:rsidR="00537835" w:rsidRPr="003F27B5">
        <w:rPr>
          <w:rFonts w:ascii="Times New Roman" w:hAnsi="Times New Roman" w:cs="Times New Roman"/>
          <w:sz w:val="24"/>
          <w:szCs w:val="24"/>
        </w:rPr>
        <w:t>ЗПР</w:t>
      </w:r>
      <w:r w:rsidR="000903A4" w:rsidRPr="003F27B5">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proofErr w:type="gramStart"/>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proofErr w:type="gramEnd"/>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rsidR="000903A4" w:rsidRPr="003F27B5" w:rsidRDefault="000903A4" w:rsidP="000903A4">
      <w:pPr>
        <w:pStyle w:val="2"/>
        <w:spacing w:line="240" w:lineRule="auto"/>
        <w:jc w:val="center"/>
        <w:rPr>
          <w:rFonts w:ascii="Times New Roman" w:hAnsi="Times New Roman"/>
          <w:i w:val="0"/>
          <w:iCs w:val="0"/>
          <w:sz w:val="24"/>
          <w:szCs w:val="24"/>
        </w:rPr>
      </w:pPr>
      <w:bookmarkStart w:id="0"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rsidR="00537835" w:rsidRPr="003F27B5" w:rsidRDefault="00537835" w:rsidP="000903A4">
      <w:pPr>
        <w:spacing w:after="0" w:line="240" w:lineRule="auto"/>
        <w:ind w:firstLine="708"/>
        <w:jc w:val="both"/>
        <w:rPr>
          <w:rFonts w:ascii="Times New Roman" w:hAnsi="Times New Roman" w:cs="Times New Roman"/>
          <w:sz w:val="24"/>
          <w:szCs w:val="24"/>
        </w:rPr>
      </w:pPr>
    </w:p>
    <w:p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C466A4" w:rsidRPr="003F27B5" w:rsidRDefault="00C466A4" w:rsidP="005C379A">
      <w:pPr>
        <w:spacing w:after="0" w:line="240" w:lineRule="auto"/>
        <w:ind w:firstLine="709"/>
        <w:jc w:val="both"/>
        <w:rPr>
          <w:rFonts w:ascii="Times New Roman" w:hAnsi="Times New Roman" w:cs="Times New Roman"/>
          <w:sz w:val="24"/>
          <w:szCs w:val="24"/>
        </w:rPr>
      </w:pPr>
    </w:p>
    <w:p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rsidR="00CC145E" w:rsidRPr="003F27B5" w:rsidRDefault="00CC145E" w:rsidP="005C379A">
      <w:pPr>
        <w:pStyle w:val="a6"/>
        <w:spacing w:after="0" w:line="240" w:lineRule="auto"/>
        <w:jc w:val="both"/>
      </w:pPr>
    </w:p>
    <w:p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A279C5" w:rsidRPr="003F27B5" w:rsidRDefault="00174CE1" w:rsidP="005C379A">
      <w:pPr>
        <w:pStyle w:val="a6"/>
        <w:numPr>
          <w:ilvl w:val="0"/>
          <w:numId w:val="7"/>
        </w:numPr>
        <w:spacing w:after="0" w:line="240" w:lineRule="auto"/>
        <w:ind w:left="709" w:hanging="349"/>
        <w:jc w:val="both"/>
      </w:pPr>
      <w:r w:rsidRPr="003F27B5">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rsidR="00174CE1" w:rsidRPr="003F27B5" w:rsidRDefault="00A279C5" w:rsidP="005C379A">
      <w:pPr>
        <w:pStyle w:val="a6"/>
        <w:spacing w:after="0" w:line="240" w:lineRule="auto"/>
        <w:ind w:left="709"/>
        <w:jc w:val="both"/>
      </w:pPr>
      <w:r w:rsidRPr="003F27B5">
        <w:lastRenderedPageBreak/>
        <w:t xml:space="preserve">- </w:t>
      </w:r>
      <w:r w:rsidR="00B4204A" w:rsidRPr="003F27B5">
        <w:t>с помощью использования дополнительных схем, алгоритмов, наглядных пособий</w:t>
      </w:r>
      <w:r w:rsidR="00300539" w:rsidRPr="003F27B5">
        <w:t>,</w:t>
      </w:r>
    </w:p>
    <w:p w:rsidR="00300539" w:rsidRPr="003F27B5" w:rsidRDefault="00300539" w:rsidP="005C379A">
      <w:pPr>
        <w:pStyle w:val="a6"/>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rsidR="00F9216B" w:rsidRPr="003F27B5" w:rsidRDefault="00F9216B" w:rsidP="005C379A">
      <w:pPr>
        <w:pStyle w:val="a6"/>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rsidR="00174CE1" w:rsidRPr="003F27B5" w:rsidRDefault="00174CE1" w:rsidP="005C379A">
      <w:pPr>
        <w:pStyle w:val="a6"/>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rsidR="00C466A4" w:rsidRPr="003F27B5" w:rsidRDefault="005221FB" w:rsidP="005C379A">
      <w:pPr>
        <w:pStyle w:val="a6"/>
        <w:numPr>
          <w:ilvl w:val="0"/>
          <w:numId w:val="7"/>
        </w:numPr>
        <w:spacing w:after="0" w:line="240" w:lineRule="auto"/>
        <w:jc w:val="both"/>
      </w:pPr>
      <w:proofErr w:type="gramStart"/>
      <w:r w:rsidRPr="003F27B5">
        <w:t>обучающиеся</w:t>
      </w:r>
      <w:proofErr w:type="gramEnd"/>
      <w:r w:rsidRPr="003F27B5">
        <w:t xml:space="preserve">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rsidR="00645D7A" w:rsidRPr="003F27B5" w:rsidRDefault="00645D7A" w:rsidP="005C379A">
      <w:pPr>
        <w:spacing w:after="0" w:line="240" w:lineRule="auto"/>
        <w:ind w:firstLine="360"/>
        <w:jc w:val="both"/>
        <w:rPr>
          <w:rFonts w:ascii="Times New Roman" w:hAnsi="Times New Roman" w:cs="Times New Roman"/>
          <w:sz w:val="24"/>
          <w:szCs w:val="24"/>
        </w:rPr>
      </w:pPr>
    </w:p>
    <w:p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0"/>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903A4" w:rsidRPr="003F27B5" w:rsidRDefault="000903A4" w:rsidP="005C379A">
      <w:pPr>
        <w:pStyle w:val="body"/>
        <w:spacing w:line="240" w:lineRule="auto"/>
        <w:ind w:firstLine="709"/>
        <w:rPr>
          <w:rFonts w:ascii="Times New Roman" w:hAnsi="Times New Roman" w:cs="Times New Roman"/>
          <w:sz w:val="24"/>
          <w:szCs w:val="24"/>
        </w:rPr>
      </w:pPr>
      <w:proofErr w:type="gramStart"/>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xml:space="preserve">, общих закономерностях её функционирования и использования с целью всестороннего развития людей с </w:t>
      </w:r>
      <w:r w:rsidRPr="003F27B5">
        <w:rPr>
          <w:rFonts w:ascii="Times New Roman" w:hAnsi="Times New Roman" w:cs="Times New Roman"/>
          <w:sz w:val="24"/>
          <w:szCs w:val="24"/>
        </w:rPr>
        <w:lastRenderedPageBreak/>
        <w:t>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roofErr w:type="gramEnd"/>
    </w:p>
    <w:p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w:t>
      </w:r>
      <w:r w:rsidRPr="003F27B5">
        <w:rPr>
          <w:rFonts w:ascii="Times New Roman" w:hAnsi="Times New Roman" w:cs="Times New Roman"/>
          <w:color w:val="000000"/>
          <w:sz w:val="24"/>
          <w:szCs w:val="24"/>
          <w:shd w:val="clear" w:color="auto" w:fill="FFFFFF"/>
        </w:rPr>
        <w:lastRenderedPageBreak/>
        <w:t xml:space="preserve">навыки, приобретенные на предшествующих этапах обучения, а с другой - готовятся возможности для образования на последующих этапах. </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w:t>
      </w:r>
      <w:r w:rsidR="002E6724" w:rsidRPr="003F27B5">
        <w:rPr>
          <w:rFonts w:ascii="Times New Roman" w:hAnsi="Times New Roman" w:cs="Times New Roman"/>
          <w:sz w:val="24"/>
          <w:szCs w:val="24"/>
        </w:rPr>
        <w:lastRenderedPageBreak/>
        <w:t xml:space="preserve">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2E6724" w:rsidRPr="003F27B5" w:rsidRDefault="002E6724" w:rsidP="005C379A">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В контексте реализации ФАОП НОО для обучающихся с ЗПР реализация деятельностного подхода обеспечивает:</w:t>
      </w:r>
    </w:p>
    <w:p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2E6724" w:rsidRPr="003F27B5" w:rsidRDefault="002E6724" w:rsidP="005C379A">
      <w:pPr>
        <w:pStyle w:val="a6"/>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1" w:name="_Toc101876890"/>
    </w:p>
    <w:p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1"/>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координации, гибкости).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rsidR="00EE430F" w:rsidRPr="003F27B5" w:rsidRDefault="00EE430F" w:rsidP="00EE430F">
      <w:pPr>
        <w:pStyle w:val="list-dash"/>
        <w:spacing w:line="240" w:lineRule="auto"/>
        <w:ind w:left="0" w:firstLine="0"/>
        <w:rPr>
          <w:rFonts w:ascii="Times New Roman" w:hAnsi="Times New Roman" w:cs="Times New Roman"/>
          <w:sz w:val="24"/>
          <w:szCs w:val="24"/>
        </w:rPr>
      </w:pP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rsidR="00EE430F" w:rsidRPr="003F27B5" w:rsidRDefault="00EE430F" w:rsidP="00EE430F">
      <w:pPr>
        <w:pStyle w:val="a6"/>
        <w:spacing w:after="0" w:line="240" w:lineRule="auto"/>
        <w:rPr>
          <w:rFonts w:eastAsiaTheme="minorEastAsia"/>
          <w:color w:val="000000"/>
          <w:lang w:eastAsia="ru-RU"/>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rsidR="00EE430F" w:rsidRPr="003F27B5" w:rsidRDefault="00EE430F" w:rsidP="00EE430F">
      <w:pPr>
        <w:pStyle w:val="list-dash"/>
        <w:spacing w:line="240" w:lineRule="auto"/>
        <w:ind w:left="720" w:firstLine="0"/>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w:t>
      </w:r>
      <w:proofErr w:type="spellStart"/>
      <w:r w:rsidR="0014651D">
        <w:t>пальпаторно</w:t>
      </w:r>
      <w:proofErr w:type="spellEnd"/>
      <w:r w:rsidR="0014651D">
        <w:t>).</w:t>
      </w:r>
    </w:p>
    <w:p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rsidR="00EE430F" w:rsidRPr="003F27B5" w:rsidRDefault="00EE430F" w:rsidP="00EE430F">
      <w:pPr>
        <w:pStyle w:val="a6"/>
        <w:numPr>
          <w:ilvl w:val="0"/>
          <w:numId w:val="39"/>
        </w:numPr>
        <w:spacing w:after="0" w:line="240" w:lineRule="auto"/>
      </w:pPr>
      <w:r w:rsidRPr="003F27B5">
        <w:t>Виды основных физических качеств.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rsidR="00EE430F" w:rsidRPr="003F27B5" w:rsidRDefault="00EE430F" w:rsidP="00EE430F">
      <w:pPr>
        <w:pStyle w:val="list-dash"/>
        <w:spacing w:line="240" w:lineRule="auto"/>
        <w:ind w:left="360" w:firstLine="0"/>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rsidR="00EE430F" w:rsidRPr="003F27B5" w:rsidRDefault="00EE430F" w:rsidP="00EE430F">
      <w:pPr>
        <w:pStyle w:val="a6"/>
        <w:numPr>
          <w:ilvl w:val="0"/>
          <w:numId w:val="40"/>
        </w:numPr>
        <w:spacing w:after="0" w:line="240" w:lineRule="auto"/>
      </w:pPr>
      <w:r w:rsidRPr="003F27B5">
        <w:t>Форма одежды для занятий плаванием.</w:t>
      </w:r>
    </w:p>
    <w:p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rsidR="00EE430F" w:rsidRPr="003F27B5" w:rsidRDefault="00EE430F" w:rsidP="00EE430F">
      <w:pPr>
        <w:pStyle w:val="a6"/>
        <w:numPr>
          <w:ilvl w:val="0"/>
          <w:numId w:val="40"/>
        </w:numPr>
        <w:spacing w:after="0" w:line="240" w:lineRule="auto"/>
      </w:pPr>
      <w:r w:rsidRPr="003F27B5">
        <w:t>Игры и развлечения на воде.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2" w:name="_Toc101876904"/>
    </w:p>
    <w:bookmarkEnd w:id="2"/>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ind w:left="360"/>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rsidR="002334AA" w:rsidRDefault="002334AA" w:rsidP="00EE430F">
      <w:pPr>
        <w:spacing w:after="0" w:line="240" w:lineRule="auto"/>
        <w:jc w:val="center"/>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Подвижные игры на развитие быстроты, выносливости, ловкости. Пионербол.</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E430F" w:rsidRDefault="00EE430F">
      <w:pPr>
        <w:rPr>
          <w:rFonts w:ascii="Times New Roman" w:hAnsi="Times New Roman" w:cs="Times New Roman"/>
          <w:b/>
          <w:color w:val="000000"/>
          <w:sz w:val="28"/>
          <w:szCs w:val="28"/>
        </w:rPr>
      </w:pP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rsidR="00E52660" w:rsidRPr="003F27B5" w:rsidRDefault="00E52660" w:rsidP="005C379A">
      <w:pPr>
        <w:spacing w:after="0" w:line="240" w:lineRule="auto"/>
        <w:rPr>
          <w:rFonts w:ascii="Times New Roman" w:hAnsi="Times New Roman" w:cs="Times New Roman"/>
          <w:sz w:val="24"/>
          <w:szCs w:val="24"/>
        </w:rPr>
      </w:pP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 xml:space="preserve">сформированность умения применения двигательных действий во взаимодействии с окружающими для </w:t>
      </w:r>
      <w:proofErr w:type="gramStart"/>
      <w:r w:rsidRPr="003F27B5">
        <w:rPr>
          <w:rFonts w:ascii="Times New Roman" w:hAnsi="Times New Roman" w:cs="Times New Roman"/>
        </w:rPr>
        <w:t>решения</w:t>
      </w:r>
      <w:r w:rsidR="00DA4F27">
        <w:rPr>
          <w:rFonts w:ascii="Times New Roman" w:hAnsi="Times New Roman" w:cs="Times New Roman"/>
        </w:rPr>
        <w:t xml:space="preserve"> какой-либо проблемной ситуации</w:t>
      </w:r>
      <w:proofErr w:type="gramEnd"/>
      <w:r w:rsidR="00DA4F27">
        <w:rPr>
          <w:rFonts w:ascii="Times New Roman" w:hAnsi="Times New Roman" w:cs="Times New Roman"/>
        </w:rPr>
        <w:t>;</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rsidR="000903A4" w:rsidRPr="003F27B5" w:rsidRDefault="000903A4" w:rsidP="005C379A">
      <w:pPr>
        <w:pStyle w:val="a6"/>
        <w:spacing w:after="0" w:line="240" w:lineRule="auto"/>
        <w:jc w:val="both"/>
      </w:pPr>
      <w:r w:rsidRPr="003F27B5">
        <w:t>2) базовые исследовательские действия:</w:t>
      </w:r>
    </w:p>
    <w:p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903A4" w:rsidRPr="003F27B5" w:rsidRDefault="000903A4" w:rsidP="005C379A">
      <w:pPr>
        <w:pStyle w:val="a6"/>
        <w:spacing w:after="0" w:line="240" w:lineRule="auto"/>
        <w:jc w:val="both"/>
      </w:pPr>
      <w:r w:rsidRPr="003F27B5">
        <w:t>3) работа с информацией:</w:t>
      </w:r>
    </w:p>
    <w:p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903A4" w:rsidRPr="003F27B5" w:rsidRDefault="000903A4" w:rsidP="005C379A">
      <w:pPr>
        <w:pStyle w:val="a6"/>
        <w:spacing w:after="0" w:line="240" w:lineRule="auto"/>
        <w:jc w:val="both"/>
      </w:pPr>
      <w:r w:rsidRPr="003F27B5">
        <w:t>2) совместная деятельность:</w:t>
      </w:r>
    </w:p>
    <w:p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3" w:name="_Toc101876895"/>
      <w:bookmarkEnd w:id="3"/>
    </w:p>
    <w:p w:rsidR="000903A4" w:rsidRPr="003F27B5" w:rsidRDefault="000903A4" w:rsidP="005C379A">
      <w:pPr>
        <w:pStyle w:val="a7"/>
        <w:jc w:val="both"/>
        <w:rPr>
          <w:rFonts w:ascii="Times New Roman" w:hAnsi="Times New Roman" w:cs="Times New Roman"/>
          <w:b/>
        </w:rPr>
      </w:pPr>
    </w:p>
    <w:p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4" w:name="_Toc101876896"/>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proofErr w:type="gramStart"/>
      <w:r w:rsidRPr="003F27B5">
        <w:rPr>
          <w:rFonts w:ascii="Times New Roman" w:hAnsi="Times New Roman" w:cs="Times New Roman"/>
          <w:sz w:val="24"/>
          <w:szCs w:val="24"/>
        </w:rPr>
        <w:t>обучающийся</w:t>
      </w:r>
      <w:proofErr w:type="gramEnd"/>
      <w:r w:rsidRPr="003F27B5">
        <w:rPr>
          <w:rFonts w:ascii="Times New Roman" w:hAnsi="Times New Roman" w:cs="Times New Roman"/>
          <w:sz w:val="24"/>
          <w:szCs w:val="24"/>
        </w:rPr>
        <w:t xml:space="preserve"> получит следующие предметные результаты по отдельным темам программы по адаптивной физической культуре:</w:t>
      </w:r>
    </w:p>
    <w:p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4"/>
    <w:p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2"/>
        </w:numPr>
        <w:spacing w:after="0"/>
        <w:jc w:val="both"/>
      </w:pPr>
      <w:r w:rsidRPr="003F27B5">
        <w:t xml:space="preserve">выбирать гимнастические </w:t>
      </w:r>
      <w:proofErr w:type="gramStart"/>
      <w:r w:rsidRPr="003F27B5">
        <w:t>упражнения</w:t>
      </w:r>
      <w:proofErr w:type="gramEnd"/>
      <w:r w:rsidRPr="003F27B5">
        <w:t xml:space="preserve"> в по</w:t>
      </w:r>
      <w:r w:rsidR="0057793E" w:rsidRPr="003F27B5">
        <w:t>ложении стоя, сидя и при ходьбе</w:t>
      </w:r>
      <w:r w:rsidRPr="003F27B5">
        <w:t>;</w:t>
      </w:r>
    </w:p>
    <w:p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5" w:name="_Toc101876897"/>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5"/>
    <w:p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57793E" w:rsidRPr="003F27B5" w:rsidRDefault="0057793E" w:rsidP="007215DE">
      <w:pPr>
        <w:pStyle w:val="a6"/>
        <w:numPr>
          <w:ilvl w:val="0"/>
          <w:numId w:val="27"/>
        </w:numPr>
        <w:spacing w:after="0" w:line="254" w:lineRule="auto"/>
        <w:jc w:val="both"/>
      </w:pPr>
      <w:r w:rsidRPr="003F27B5">
        <w:t>знать основные виды разминки.</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7793E" w:rsidRPr="003F27B5" w:rsidRDefault="0057793E" w:rsidP="007215DE">
      <w:pPr>
        <w:pStyle w:val="a6"/>
        <w:numPr>
          <w:ilvl w:val="0"/>
          <w:numId w:val="29"/>
        </w:numPr>
        <w:spacing w:after="0" w:line="254" w:lineRule="auto"/>
        <w:jc w:val="both"/>
      </w:pPr>
      <w:proofErr w:type="gramStart"/>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roofErr w:type="gramEnd"/>
    </w:p>
    <w:p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rsidR="005A2BAE" w:rsidRPr="003F27B5" w:rsidRDefault="00D318C6" w:rsidP="007215DE">
      <w:pPr>
        <w:pStyle w:val="a6"/>
        <w:numPr>
          <w:ilvl w:val="0"/>
          <w:numId w:val="29"/>
        </w:numPr>
        <w:spacing w:after="0" w:line="254" w:lineRule="auto"/>
        <w:jc w:val="both"/>
      </w:pPr>
      <w:r>
        <w:t>о</w:t>
      </w:r>
      <w:r w:rsidR="005A2BAE" w:rsidRPr="003F27B5">
        <w:t xml:space="preserve">сваивать упражнения на формирование правильной </w:t>
      </w:r>
      <w:proofErr w:type="gramStart"/>
      <w:r w:rsidR="005A2BAE" w:rsidRPr="003F27B5">
        <w:t>осанки</w:t>
      </w:r>
      <w:proofErr w:type="gramEnd"/>
      <w:r w:rsidR="005A2BAE" w:rsidRPr="003F27B5">
        <w:t xml:space="preserve"> из положений сидя, стоя</w:t>
      </w:r>
      <w:r w:rsidR="00470E89" w:rsidRPr="003F27B5">
        <w:t>,</w:t>
      </w:r>
      <w:r w:rsidR="005A2BAE" w:rsidRPr="003F27B5">
        <w:t xml:space="preserve"> в ходьбе.</w:t>
      </w:r>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proofErr w:type="gramStart"/>
      <w:r w:rsidRPr="003F27B5">
        <w:rPr>
          <w:rFonts w:ascii="Times New Roman" w:hAnsi="Times New Roman" w:cs="Times New Roman"/>
          <w:sz w:val="24"/>
          <w:szCs w:val="24"/>
        </w:rPr>
        <w:t>обучающийся</w:t>
      </w:r>
      <w:proofErr w:type="gramEnd"/>
      <w:r w:rsidRPr="003F27B5">
        <w:rPr>
          <w:rFonts w:ascii="Times New Roman" w:hAnsi="Times New Roman" w:cs="Times New Roman"/>
          <w:sz w:val="24"/>
          <w:szCs w:val="24"/>
        </w:rPr>
        <w:t xml:space="preserve">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966056" w:rsidP="003F27B5">
      <w:pPr>
        <w:pStyle w:val="a6"/>
        <w:numPr>
          <w:ilvl w:val="0"/>
          <w:numId w:val="14"/>
        </w:numPr>
        <w:spacing w:after="0" w:line="240" w:lineRule="auto"/>
        <w:ind w:left="714" w:hanging="357"/>
        <w:jc w:val="both"/>
      </w:pPr>
      <w:r w:rsidRPr="003F27B5">
        <w:t xml:space="preserve">объясняет в простых формулировках назначение утренней зарядки, физкультминуток и </w:t>
      </w:r>
      <w:proofErr w:type="spellStart"/>
      <w:r w:rsidRPr="003F27B5">
        <w:t>физкультпауз</w:t>
      </w:r>
      <w:proofErr w:type="spellEnd"/>
      <w:r w:rsidRPr="003F27B5">
        <w:t>,</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C15CEA" w:rsidRPr="003F27B5" w:rsidRDefault="00C15CEA" w:rsidP="007215DE">
      <w:pPr>
        <w:pStyle w:val="a6"/>
        <w:numPr>
          <w:ilvl w:val="0"/>
          <w:numId w:val="15"/>
        </w:numPr>
        <w:spacing w:after="0"/>
        <w:jc w:val="both"/>
      </w:pPr>
      <w:r w:rsidRPr="003F27B5">
        <w:t xml:space="preserve">знать основные строевые команды. </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6" w:name="_Toc101876898"/>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6"/>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C15CEA" w:rsidRPr="003F27B5" w:rsidRDefault="00C15CEA" w:rsidP="007215DE">
      <w:pPr>
        <w:pStyle w:val="a6"/>
        <w:numPr>
          <w:ilvl w:val="0"/>
          <w:numId w:val="21"/>
        </w:numPr>
        <w:spacing w:after="0"/>
        <w:jc w:val="both"/>
      </w:pPr>
      <w:r w:rsidRPr="003F27B5">
        <w:t>осваивать строевой и походный шаг.</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7" w:name="_Toc101876899"/>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7"/>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8" w:name="_Toc101876900"/>
      <w:bookmarkEnd w:id="8"/>
    </w:p>
    <w:p w:rsidR="00A15056" w:rsidRPr="003F27B5" w:rsidRDefault="00A15056" w:rsidP="00A15056">
      <w:pPr>
        <w:pStyle w:val="a6"/>
        <w:spacing w:after="0"/>
        <w:jc w:val="both"/>
        <w:rPr>
          <w:i/>
        </w:rPr>
      </w:pPr>
      <w:r w:rsidRPr="003F27B5">
        <w:rPr>
          <w:i/>
        </w:rPr>
        <w:t>Коррекционно-развивающая деятельность:</w:t>
      </w:r>
    </w:p>
    <w:p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470E89" w:rsidRPr="003F27B5" w:rsidRDefault="00470E89" w:rsidP="00470E89">
      <w:pPr>
        <w:pStyle w:val="a6"/>
        <w:spacing w:after="0" w:line="252" w:lineRule="auto"/>
        <w:jc w:val="both"/>
      </w:pPr>
    </w:p>
    <w:p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tblPr>
      <w:tblGrid>
        <w:gridCol w:w="3622"/>
        <w:gridCol w:w="1243"/>
        <w:gridCol w:w="1942"/>
        <w:gridCol w:w="930"/>
        <w:gridCol w:w="930"/>
        <w:gridCol w:w="904"/>
      </w:tblGrid>
      <w:tr w:rsidR="00BD07A9" w:rsidRPr="003F27B5"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2334AA">
            <w:pPr>
              <w:jc w:val="both"/>
              <w:rPr>
                <w:rFonts w:ascii="Times New Roman" w:hAnsi="Times New Roman" w:cs="Times New Roman"/>
                <w:sz w:val="24"/>
                <w:szCs w:val="24"/>
              </w:rPr>
            </w:pPr>
            <w:r>
              <w:rPr>
                <w:rFonts w:ascii="Times New Roman" w:hAnsi="Times New Roman" w:cs="Times New Roman"/>
                <w:sz w:val="24"/>
                <w:szCs w:val="24"/>
              </w:rPr>
              <w:t>84</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2334AA">
            <w:pPr>
              <w:jc w:val="both"/>
              <w:rPr>
                <w:rFonts w:ascii="Times New Roman" w:hAnsi="Times New Roman" w:cs="Times New Roman"/>
                <w:sz w:val="24"/>
                <w:szCs w:val="24"/>
              </w:rPr>
            </w:pPr>
            <w:r>
              <w:rPr>
                <w:rFonts w:ascii="Times New Roman" w:hAnsi="Times New Roman" w:cs="Times New Roman"/>
                <w:sz w:val="24"/>
                <w:szCs w:val="24"/>
              </w:rPr>
              <w:t>84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2334AA">
            <w:pPr>
              <w:jc w:val="both"/>
              <w:rPr>
                <w:rFonts w:ascii="Times New Roman" w:hAnsi="Times New Roman" w:cs="Times New Roman"/>
                <w:sz w:val="24"/>
                <w:szCs w:val="24"/>
              </w:rPr>
            </w:pPr>
            <w:r>
              <w:rPr>
                <w:rFonts w:ascii="Times New Roman" w:hAnsi="Times New Roman" w:cs="Times New Roman"/>
                <w:sz w:val="24"/>
                <w:szCs w:val="24"/>
              </w:rPr>
              <w:t>84</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2334AA">
            <w:pPr>
              <w:jc w:val="both"/>
              <w:rPr>
                <w:rFonts w:ascii="Times New Roman" w:hAnsi="Times New Roman" w:cs="Times New Roman"/>
                <w:sz w:val="24"/>
                <w:szCs w:val="24"/>
              </w:rPr>
            </w:pPr>
            <w:r>
              <w:rPr>
                <w:rFonts w:ascii="Times New Roman" w:hAnsi="Times New Roman" w:cs="Times New Roman"/>
                <w:sz w:val="24"/>
                <w:szCs w:val="24"/>
              </w:rPr>
              <w:t>84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2334AA">
            <w:pPr>
              <w:jc w:val="both"/>
              <w:rPr>
                <w:rFonts w:ascii="Times New Roman" w:hAnsi="Times New Roman" w:cs="Times New Roman"/>
                <w:sz w:val="24"/>
                <w:szCs w:val="24"/>
              </w:rPr>
            </w:pPr>
            <w:r>
              <w:rPr>
                <w:rFonts w:ascii="Times New Roman" w:hAnsi="Times New Roman" w:cs="Times New Roman"/>
                <w:sz w:val="24"/>
                <w:szCs w:val="24"/>
              </w:rPr>
              <w:t>84</w:t>
            </w:r>
          </w:p>
        </w:tc>
      </w:tr>
    </w:tbl>
    <w:p w:rsidR="00BD07A9" w:rsidRPr="003F27B5" w:rsidRDefault="00BD07A9" w:rsidP="00BD07A9">
      <w:pPr>
        <w:jc w:val="both"/>
        <w:rPr>
          <w:rFonts w:ascii="Times New Roman" w:hAnsi="Times New Roman" w:cs="Times New Roman"/>
          <w:sz w:val="28"/>
          <w:szCs w:val="28"/>
        </w:rPr>
      </w:pPr>
    </w:p>
    <w:p w:rsidR="00EE430F" w:rsidRDefault="00EE430F">
      <w:pPr>
        <w:rPr>
          <w:rFonts w:ascii="Times New Roman" w:hAnsi="Times New Roman" w:cs="Times New Roman"/>
          <w:b/>
          <w:sz w:val="24"/>
          <w:szCs w:val="24"/>
        </w:rPr>
      </w:pPr>
      <w:r>
        <w:rPr>
          <w:rFonts w:ascii="Times New Roman" w:hAnsi="Times New Roman" w:cs="Times New Roman"/>
          <w:b/>
          <w:sz w:val="24"/>
          <w:szCs w:val="24"/>
        </w:rPr>
        <w:br w:type="page"/>
      </w:r>
    </w:p>
    <w:p w:rsidR="00EE430F" w:rsidRDefault="00EE430F" w:rsidP="00EE430F">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3B28D7" w:rsidRPr="003F27B5" w:rsidRDefault="003B28D7" w:rsidP="003B28D7">
      <w:pPr>
        <w:spacing w:after="0" w:line="360" w:lineRule="auto"/>
        <w:ind w:firstLine="708"/>
        <w:jc w:val="center"/>
        <w:rPr>
          <w:rFonts w:ascii="Times New Roman" w:hAnsi="Times New Roman" w:cs="Times New Roman"/>
          <w:sz w:val="24"/>
          <w:szCs w:val="24"/>
        </w:rPr>
      </w:pPr>
      <w:r w:rsidRPr="003F27B5">
        <w:rPr>
          <w:rFonts w:ascii="Times New Roman" w:hAnsi="Times New Roman" w:cs="Times New Roman"/>
          <w:b/>
          <w:sz w:val="24"/>
          <w:szCs w:val="24"/>
        </w:rPr>
        <w:t>Критерии и нормы оценки знаний обучающихся</w:t>
      </w:r>
    </w:p>
    <w:p w:rsidR="003B28D7" w:rsidRPr="003F27B5" w:rsidRDefault="003B28D7" w:rsidP="00776ABB">
      <w:pPr>
        <w:spacing w:after="0" w:line="240" w:lineRule="auto"/>
        <w:ind w:firstLine="708"/>
        <w:jc w:val="both"/>
        <w:rPr>
          <w:rFonts w:ascii="Times New Roman" w:hAnsi="Times New Roman" w:cs="Times New Roman"/>
          <w:sz w:val="24"/>
          <w:szCs w:val="24"/>
        </w:rPr>
      </w:pP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Классификация ошибок и недочетов, влияющих на снижение оценки:</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Характеристика цифровой оценки (отметки)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rsidR="003B28D7" w:rsidRPr="003F27B5" w:rsidRDefault="003B28D7" w:rsidP="00776ABB">
      <w:pPr>
        <w:spacing w:line="240" w:lineRule="auto"/>
        <w:ind w:firstLine="708"/>
        <w:jc w:val="both"/>
        <w:rPr>
          <w:rFonts w:ascii="Times New Roman" w:hAnsi="Times New Roman" w:cs="Times New Roman"/>
          <w:b/>
          <w:sz w:val="24"/>
          <w:szCs w:val="24"/>
        </w:rPr>
      </w:pPr>
      <w:r w:rsidRPr="003F27B5">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w:t>
      </w:r>
      <w:r w:rsidR="00501582" w:rsidRPr="003F27B5">
        <w:rPr>
          <w:rFonts w:ascii="Times New Roman" w:hAnsi="Times New Roman" w:cs="Times New Roman"/>
          <w:sz w:val="24"/>
          <w:szCs w:val="24"/>
        </w:rPr>
        <w:t>, творческие работы и проекты. Обу</w:t>
      </w:r>
      <w:r w:rsidRPr="003F27B5">
        <w:rPr>
          <w:rFonts w:ascii="Times New Roman" w:hAnsi="Times New Roman" w:cs="Times New Roman"/>
          <w:sz w:val="24"/>
          <w:szCs w:val="24"/>
        </w:rPr>
        <w:t>ча</w:t>
      </w:r>
      <w:r w:rsidR="00501582" w:rsidRPr="003F27B5">
        <w:rPr>
          <w:rFonts w:ascii="Times New Roman" w:hAnsi="Times New Roman" w:cs="Times New Roman"/>
          <w:sz w:val="24"/>
          <w:szCs w:val="24"/>
        </w:rPr>
        <w:t>ю</w:t>
      </w:r>
      <w:r w:rsidRPr="003F27B5">
        <w:rPr>
          <w:rFonts w:ascii="Times New Roman" w:hAnsi="Times New Roman" w:cs="Times New Roman"/>
          <w:sz w:val="24"/>
          <w:szCs w:val="24"/>
        </w:rPr>
        <w:t>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3B28D7" w:rsidRPr="003F27B5" w:rsidRDefault="003B28D7" w:rsidP="00776ABB">
      <w:pPr>
        <w:spacing w:line="240" w:lineRule="auto"/>
        <w:ind w:firstLine="708"/>
        <w:jc w:val="center"/>
        <w:rPr>
          <w:rFonts w:ascii="Times New Roman" w:hAnsi="Times New Roman" w:cs="Times New Roman"/>
          <w:b/>
          <w:sz w:val="24"/>
          <w:szCs w:val="24"/>
        </w:rPr>
      </w:pPr>
      <w:r w:rsidRPr="003F27B5">
        <w:rPr>
          <w:rFonts w:ascii="Times New Roman" w:hAnsi="Times New Roman" w:cs="Times New Roman"/>
          <w:b/>
          <w:sz w:val="24"/>
          <w:szCs w:val="24"/>
        </w:rPr>
        <w:t>Материально–техническое обеспечение</w:t>
      </w:r>
    </w:p>
    <w:p w:rsidR="003B28D7" w:rsidRPr="003F27B5" w:rsidRDefault="003B28D7" w:rsidP="00776ABB">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3B28D7" w:rsidRPr="003F27B5" w:rsidRDefault="003B28D7" w:rsidP="00776ABB">
      <w:pPr>
        <w:spacing w:line="240" w:lineRule="auto"/>
        <w:jc w:val="both"/>
        <w:rPr>
          <w:rFonts w:ascii="Times New Roman" w:hAnsi="Times New Roman" w:cs="Times New Roman"/>
          <w:sz w:val="24"/>
          <w:szCs w:val="24"/>
        </w:rPr>
      </w:pPr>
      <w:r w:rsidRPr="003F27B5">
        <w:rPr>
          <w:rFonts w:ascii="Times New Roman" w:hAnsi="Times New Roman" w:cs="Times New Roman"/>
          <w:sz w:val="24"/>
          <w:szCs w:val="24"/>
        </w:rPr>
        <w:t>- Наглядный материал: схемы человеческого тела, муляжи скелета, оборудованное место для просмотра видео ряда, карточки для составления визуального расписания и технологических карт, большое зеркало.</w:t>
      </w:r>
    </w:p>
    <w:p w:rsidR="003B28D7" w:rsidRPr="003F27B5" w:rsidRDefault="003B28D7" w:rsidP="00776ABB">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Оборудование: спортивный инвентарь с различными сенсорными характеристиками, игровой материал для организации.</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776ABB" w:rsidRPr="003F27B5" w:rsidRDefault="00776ABB" w:rsidP="00776ABB">
      <w:pPr>
        <w:spacing w:after="0" w:line="240" w:lineRule="auto"/>
        <w:ind w:firstLine="426"/>
        <w:jc w:val="center"/>
        <w:outlineLvl w:val="0"/>
        <w:rPr>
          <w:rFonts w:ascii="Times New Roman" w:eastAsia="Times New Roman" w:hAnsi="Times New Roman" w:cs="Times New Roman"/>
          <w:b/>
          <w:i/>
          <w:sz w:val="24"/>
          <w:szCs w:val="24"/>
        </w:rPr>
      </w:pPr>
      <w:r w:rsidRPr="003F27B5">
        <w:rPr>
          <w:rFonts w:ascii="Times New Roman" w:eastAsia="Times New Roman" w:hAnsi="Times New Roman" w:cs="Times New Roman"/>
          <w:b/>
          <w:i/>
          <w:sz w:val="24"/>
          <w:szCs w:val="24"/>
        </w:rPr>
        <w:t>Кадровое обеспечение</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обучающимися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Учебно-методическое обеспечение</w:t>
      </w:r>
      <w:r w:rsidRPr="003F27B5">
        <w:rPr>
          <w:rFonts w:ascii="Times New Roman" w:eastAsia="Times New Roman" w:hAnsi="Times New Roman" w:cs="Times New Roman"/>
          <w:sz w:val="24"/>
          <w:szCs w:val="24"/>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обучающегося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Материально-техническое обеспечение</w:t>
      </w:r>
      <w:r w:rsidRPr="003F27B5">
        <w:rPr>
          <w:rFonts w:ascii="Times New Roman" w:eastAsia="Times New Roman" w:hAnsi="Times New Roman" w:cs="Times New Roman"/>
          <w:sz w:val="24"/>
          <w:szCs w:val="24"/>
        </w:rPr>
        <w:t xml:space="preserve">включает в себя оборудование учебного кабинета с учётом </w:t>
      </w:r>
      <w:r w:rsidR="00BE20CD" w:rsidRPr="003F27B5">
        <w:rPr>
          <w:rFonts w:ascii="Times New Roman" w:eastAsia="Times New Roman" w:hAnsi="Times New Roman" w:cs="Times New Roman"/>
          <w:sz w:val="24"/>
          <w:szCs w:val="24"/>
        </w:rPr>
        <w:t>особенностей учебного процесса</w:t>
      </w:r>
      <w:r w:rsidR="00BE20CD" w:rsidRPr="003F27B5">
        <w:rPr>
          <w:rFonts w:ascii="Times New Roman" w:hAnsi="Times New Roman" w:cs="Times New Roman"/>
          <w:sz w:val="24"/>
          <w:szCs w:val="24"/>
        </w:rPr>
        <w:t>на уровне начального общего образования</w:t>
      </w:r>
      <w:r w:rsidRPr="003F27B5">
        <w:rPr>
          <w:rFonts w:ascii="Times New Roman" w:eastAsia="Times New Roman" w:hAnsi="Times New Roman" w:cs="Times New Roman"/>
          <w:sz w:val="24"/>
          <w:szCs w:val="24"/>
        </w:rPr>
        <w:t>и специфики содержания учебного предмета АФК.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При наличии соответствующих возможностей образовательная организация может изменять это количество в сторону увеличения.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характеристики количественных показателей используютсяследующие обозначения: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 — демонстрационный экземпляр (не менее одного экземплярана класс);</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 — полный комплект (на каждого ученика класса);</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Ф — комплект для фронтальной работы (не менее одного экземпляра на двух учеников);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 — комплект, необходимый для работы в группах (один экземпляр на 2 – 5 человек).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p>
    <w:tbl>
      <w:tblPr>
        <w:tblStyle w:val="TableGrid"/>
        <w:tblW w:w="9776" w:type="dxa"/>
        <w:tblInd w:w="0" w:type="dxa"/>
        <w:tblCellMar>
          <w:top w:w="91" w:type="dxa"/>
          <w:left w:w="111" w:type="dxa"/>
          <w:bottom w:w="59" w:type="dxa"/>
          <w:right w:w="73" w:type="dxa"/>
        </w:tblCellMar>
        <w:tblLook w:val="04A0"/>
      </w:tblPr>
      <w:tblGrid>
        <w:gridCol w:w="6056"/>
        <w:gridCol w:w="1791"/>
        <w:gridCol w:w="1929"/>
      </w:tblGrid>
      <w:tr w:rsidR="00776ABB" w:rsidRPr="003F27B5" w:rsidTr="00BE20CD">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Примечания</w:t>
            </w:r>
          </w:p>
        </w:tc>
      </w:tr>
      <w:tr w:rsidR="00776ABB" w:rsidRPr="003F27B5" w:rsidTr="00BE20CD">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Федеральный государственный образовательный стандарт начального общего образования</w:t>
            </w:r>
            <w:r w:rsidR="006D72DA">
              <w:rPr>
                <w:rFonts w:ascii="Times New Roman" w:eastAsia="Times New Roman" w:hAnsi="Times New Roman" w:cs="Times New Roman"/>
                <w:color w:val="181717"/>
                <w:sz w:val="24"/>
                <w:szCs w:val="24"/>
              </w:rPr>
              <w:t xml:space="preserve"> </w:t>
            </w:r>
            <w:proofErr w:type="gramStart"/>
            <w:r w:rsidRPr="003F27B5">
              <w:rPr>
                <w:rFonts w:ascii="Times New Roman" w:eastAsia="Times New Roman" w:hAnsi="Times New Roman" w:cs="Times New Roman"/>
                <w:color w:val="181717"/>
                <w:sz w:val="24"/>
                <w:szCs w:val="24"/>
              </w:rPr>
              <w:t>обучающихся</w:t>
            </w:r>
            <w:proofErr w:type="gramEnd"/>
            <w:r w:rsidRPr="003F27B5">
              <w:rPr>
                <w:rFonts w:ascii="Times New Roman" w:eastAsia="Times New Roman" w:hAnsi="Times New Roman" w:cs="Times New Roman"/>
                <w:color w:val="181717"/>
                <w:sz w:val="24"/>
                <w:szCs w:val="24"/>
              </w:rPr>
              <w:t xml:space="preserve"> с ограниченными возможностями здоровья</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 Федеральная рабочая программа по адаптивной физической культуре </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776ABB"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Учебно-методические пособия и рекомендации, в том числе с учетом специфики </w:t>
            </w:r>
            <w:proofErr w:type="gramStart"/>
            <w:r w:rsidRPr="003F27B5">
              <w:rPr>
                <w:rFonts w:ascii="Times New Roman" w:eastAsia="Times New Roman" w:hAnsi="Times New Roman" w:cs="Times New Roman"/>
                <w:color w:val="181717"/>
                <w:sz w:val="24"/>
                <w:szCs w:val="24"/>
              </w:rPr>
              <w:t>обучающихся</w:t>
            </w:r>
            <w:proofErr w:type="gramEnd"/>
            <w:r w:rsidRPr="003F27B5">
              <w:rPr>
                <w:rFonts w:ascii="Times New Roman" w:eastAsia="Times New Roman" w:hAnsi="Times New Roman" w:cs="Times New Roman"/>
                <w:color w:val="181717"/>
                <w:sz w:val="24"/>
                <w:szCs w:val="24"/>
              </w:rPr>
              <w:t xml:space="preserve"> с </w:t>
            </w:r>
            <w:r w:rsidR="006D72DA">
              <w:rPr>
                <w:rFonts w:ascii="Times New Roman" w:eastAsia="Times New Roman" w:hAnsi="Times New Roman" w:cs="Times New Roman"/>
                <w:color w:val="181717"/>
                <w:sz w:val="24"/>
                <w:szCs w:val="24"/>
              </w:rPr>
              <w:t>ЗПР</w:t>
            </w:r>
          </w:p>
          <w:p w:rsidR="006D72DA" w:rsidRPr="003F27B5" w:rsidRDefault="006D72DA">
            <w:pPr>
              <w:ind w:left="2"/>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Журнал «Адаптивная физическая культура»</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«Физическая культура в школе»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2235"/>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Печатные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right="166"/>
              <w:jc w:val="right"/>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lastRenderedPageBreak/>
              <w:t>Технические средства обучения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541"/>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Музыкальный центр </w:t>
            </w:r>
          </w:p>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1906"/>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Экранно-звуковые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776ABB">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i/>
                <w:color w:val="181717"/>
                <w:sz w:val="24"/>
                <w:szCs w:val="24"/>
              </w:rPr>
            </w:pPr>
            <w:r w:rsidRPr="003F27B5">
              <w:rPr>
                <w:rFonts w:ascii="Times New Roman" w:eastAsia="Times New Roman" w:hAnsi="Times New Roman" w:cs="Times New Roman"/>
                <w:i/>
                <w:color w:val="181717"/>
                <w:sz w:val="24"/>
                <w:szCs w:val="24"/>
              </w:rPr>
              <w:t>Учебно-практическое оборудование</w:t>
            </w:r>
          </w:p>
        </w:tc>
      </w:tr>
      <w:tr w:rsidR="00776ABB" w:rsidRPr="003F27B5" w:rsidTr="00BE20CD">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Перекладина гимнастическая (пристеночная)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Стенка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Скамейка гимнастическая жёсткая (2 м; 4 м)</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Комплект навесного оборудования (перекладина, мишени для метания, тренировочные баскетбольные щиты) </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Мячи: набивные 1 и 2 кг, малый (теннисный), малый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(мягкий), баскетбольные, волейбольные, футбольные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Палка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Мат гимнастический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Стеновые протекторы</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Коврики: гимнастические, массажные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Кегли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Обруч пластиковый детский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Гимнастические палки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Флажки: разметочные с опорой, стартовые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Лента финишная</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Лыжи (детские</w:t>
            </w:r>
            <w:r w:rsidR="00BE20CD" w:rsidRPr="003F27B5">
              <w:rPr>
                <w:rFonts w:ascii="Times New Roman" w:eastAsia="Times New Roman" w:hAnsi="Times New Roman" w:cs="Times New Roman"/>
                <w:color w:val="181717"/>
                <w:sz w:val="24"/>
                <w:szCs w:val="24"/>
              </w:rPr>
              <w:t xml:space="preserve"> с креплениями и палками</w:t>
            </w:r>
            <w:r w:rsidRPr="003F27B5">
              <w:rPr>
                <w:rFonts w:ascii="Times New Roman" w:eastAsia="Times New Roman" w:hAnsi="Times New Roman" w:cs="Times New Roman"/>
                <w:color w:val="181717"/>
                <w:sz w:val="24"/>
                <w:szCs w:val="24"/>
              </w:rPr>
              <w:t xml:space="preserve">)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Сетка для переноса и хранения мячей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Жилетки игровые с номерами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Мягкие модули</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Фитбол</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Набор утяжелителей для рук и ног</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Массажные мячики (малого, среднего и большого размеров)</w:t>
            </w:r>
          </w:p>
          <w:p w:rsidR="00BE20CD" w:rsidRPr="003F27B5" w:rsidRDefault="00BE20CD">
            <w:pPr>
              <w:ind w:left="2"/>
              <w:rPr>
                <w:rFonts w:ascii="Times New Roman" w:eastAsia="Times New Roman" w:hAnsi="Times New Roman" w:cs="Times New Roman"/>
                <w:color w:val="181717"/>
                <w:sz w:val="24"/>
                <w:szCs w:val="24"/>
              </w:rPr>
            </w:pP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Аптечка</w:t>
            </w:r>
          </w:p>
        </w:tc>
        <w:tc>
          <w:tcPr>
            <w:tcW w:w="1791" w:type="dxa"/>
            <w:tcBorders>
              <w:top w:val="single" w:sz="4" w:space="0" w:color="181717"/>
              <w:left w:val="single" w:sz="4" w:space="0" w:color="181717"/>
              <w:bottom w:val="single" w:sz="4" w:space="0" w:color="auto"/>
              <w:right w:val="single" w:sz="4" w:space="0" w:color="181717"/>
            </w:tcBorders>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tc>
        <w:tc>
          <w:tcPr>
            <w:tcW w:w="1929" w:type="dxa"/>
            <w:tcBorders>
              <w:top w:val="single" w:sz="4" w:space="0" w:color="181717"/>
              <w:left w:val="single" w:sz="4" w:space="0" w:color="181717"/>
              <w:bottom w:val="single" w:sz="4" w:space="0" w:color="auto"/>
              <w:right w:val="single" w:sz="4" w:space="0" w:color="181717"/>
            </w:tcBorders>
          </w:tcPr>
          <w:p w:rsidR="00776ABB" w:rsidRPr="003F27B5" w:rsidRDefault="00776ABB">
            <w:pPr>
              <w:rPr>
                <w:rFonts w:ascii="Times New Roman" w:eastAsia="Times New Roman" w:hAnsi="Times New Roman" w:cs="Times New Roman"/>
                <w:color w:val="181717"/>
                <w:sz w:val="24"/>
                <w:szCs w:val="24"/>
              </w:rPr>
            </w:pPr>
          </w:p>
        </w:tc>
      </w:tr>
      <w:tr w:rsidR="00776ABB" w:rsidRPr="003F27B5" w:rsidTr="00776ABB">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Дополнительные средства и оборудование при проведении занятий плаванием</w:t>
            </w:r>
          </w:p>
        </w:tc>
      </w:tr>
      <w:tr w:rsidR="00776ABB" w:rsidTr="00BE20CD">
        <w:trPr>
          <w:trHeight w:val="2557"/>
        </w:trPr>
        <w:tc>
          <w:tcPr>
            <w:tcW w:w="6056" w:type="dxa"/>
            <w:tcBorders>
              <w:top w:val="single" w:sz="4" w:space="0" w:color="auto"/>
              <w:left w:val="single" w:sz="4" w:space="0" w:color="auto"/>
              <w:bottom w:val="single" w:sz="4" w:space="0" w:color="auto"/>
              <w:right w:val="single" w:sz="4" w:space="0" w:color="auto"/>
            </w:tcBorders>
            <w:hideMark/>
          </w:tcPr>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Пенопластовые доски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Надувные круги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Спасательные жилеты</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Нарукавники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Игрушки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 xml:space="preserve">Обручи </w:t>
            </w:r>
            <w:bookmarkStart w:id="9" w:name="_GoBack"/>
            <w:bookmarkEnd w:id="9"/>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Малые пластмассовые шарики для упражнений</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Плавательные очки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hAnsi="Times New Roman" w:cs="Times New Roman"/>
                <w:sz w:val="24"/>
                <w:szCs w:val="24"/>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auto"/>
              <w:left w:val="single" w:sz="4" w:space="0" w:color="auto"/>
              <w:bottom w:val="single" w:sz="4" w:space="0" w:color="auto"/>
              <w:right w:val="single" w:sz="4" w:space="0" w:color="auto"/>
            </w:tcBorders>
            <w:hideMark/>
          </w:tcPr>
          <w:p w:rsidR="00776ABB" w:rsidRDefault="00776ABB">
            <w:pP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при наличии бассейна</w:t>
            </w:r>
          </w:p>
        </w:tc>
      </w:tr>
    </w:tbl>
    <w:p w:rsidR="00145C44" w:rsidRPr="002A3FBD" w:rsidRDefault="00145C44" w:rsidP="002A3FBD">
      <w:pPr>
        <w:rPr>
          <w:rFonts w:ascii="Times New Roman" w:hAnsi="Times New Roman" w:cs="Times New Roman"/>
          <w:sz w:val="24"/>
          <w:szCs w:val="24"/>
        </w:rPr>
      </w:pPr>
    </w:p>
    <w:sectPr w:rsidR="00145C44" w:rsidRPr="002A3FBD" w:rsidSect="004400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charset w:val="CC"/>
    <w:family w:val="roman"/>
    <w:pitch w:val="variable"/>
    <w:sig w:usb0="00000287"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8"/>
  </w:num>
  <w:num w:numId="10">
    <w:abstractNumId w:val="37"/>
  </w:num>
  <w:num w:numId="11">
    <w:abstractNumId w:val="42"/>
  </w:num>
  <w:num w:numId="12">
    <w:abstractNumId w:val="49"/>
  </w:num>
  <w:num w:numId="13">
    <w:abstractNumId w:val="16"/>
  </w:num>
  <w:num w:numId="14">
    <w:abstractNumId w:val="2"/>
  </w:num>
  <w:num w:numId="15">
    <w:abstractNumId w:val="30"/>
  </w:num>
  <w:num w:numId="16">
    <w:abstractNumId w:val="50"/>
  </w:num>
  <w:num w:numId="17">
    <w:abstractNumId w:val="9"/>
  </w:num>
  <w:num w:numId="18">
    <w:abstractNumId w:val="39"/>
  </w:num>
  <w:num w:numId="19">
    <w:abstractNumId w:val="41"/>
  </w:num>
  <w:num w:numId="20">
    <w:abstractNumId w:val="14"/>
  </w:num>
  <w:num w:numId="21">
    <w:abstractNumId w:val="38"/>
  </w:num>
  <w:num w:numId="22">
    <w:abstractNumId w:val="7"/>
  </w:num>
  <w:num w:numId="23">
    <w:abstractNumId w:val="0"/>
  </w:num>
  <w:num w:numId="24">
    <w:abstractNumId w:val="19"/>
  </w:num>
  <w:num w:numId="25">
    <w:abstractNumId w:val="27"/>
  </w:num>
  <w:num w:numId="26">
    <w:abstractNumId w:val="5"/>
  </w:num>
  <w:num w:numId="27">
    <w:abstractNumId w:val="42"/>
  </w:num>
  <w:num w:numId="28">
    <w:abstractNumId w:val="49"/>
  </w:num>
  <w:num w:numId="29">
    <w:abstractNumId w:val="16"/>
  </w:num>
  <w:num w:numId="30">
    <w:abstractNumId w:val="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1"/>
  </w:num>
  <w:num w:numId="35">
    <w:abstractNumId w:val="25"/>
  </w:num>
  <w:num w:numId="36">
    <w:abstractNumId w:val="8"/>
  </w:num>
  <w:num w:numId="37">
    <w:abstractNumId w:val="6"/>
  </w:num>
  <w:num w:numId="38">
    <w:abstractNumId w:val="1"/>
  </w:num>
  <w:num w:numId="39">
    <w:abstractNumId w:val="43"/>
  </w:num>
  <w:num w:numId="40">
    <w:abstractNumId w:val="40"/>
  </w:num>
  <w:num w:numId="41">
    <w:abstractNumId w:val="22"/>
  </w:num>
  <w:num w:numId="42">
    <w:abstractNumId w:val="44"/>
  </w:num>
  <w:num w:numId="43">
    <w:abstractNumId w:val="24"/>
  </w:num>
  <w:num w:numId="44">
    <w:abstractNumId w:val="36"/>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0"/>
  </w:num>
  <w:num w:numId="51">
    <w:abstractNumId w:val="45"/>
  </w:num>
  <w:num w:numId="52">
    <w:abstractNumId w:val="17"/>
  </w:num>
  <w:num w:numId="53">
    <w:abstractNumId w:val="46"/>
  </w:num>
  <w:num w:numId="54">
    <w:abstractNumId w:val="18"/>
  </w:num>
  <w:num w:numId="55">
    <w:abstractNumId w:val="23"/>
  </w:num>
  <w:num w:numId="56">
    <w:abstractNumId w:val="15"/>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Налобина Анна Николаевна">
    <w15:presenceInfo w15:providerId="None" w15:userId="Налобина Анна Николаев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proofState w:spelling="clean" w:grammar="clean"/>
  <w:defaultTabStop w:val="708"/>
  <w:characterSpacingControl w:val="doNotCompress"/>
  <w:compat>
    <w:useFELayout/>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334AA"/>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022E"/>
    <w:rsid w:val="00581DA8"/>
    <w:rsid w:val="00582A3C"/>
    <w:rsid w:val="005A2BAE"/>
    <w:rsid w:val="005C2D74"/>
    <w:rsid w:val="005C379A"/>
    <w:rsid w:val="005D767F"/>
    <w:rsid w:val="005E4E91"/>
    <w:rsid w:val="005F3BFB"/>
    <w:rsid w:val="0061585B"/>
    <w:rsid w:val="00637F3B"/>
    <w:rsid w:val="00645A9A"/>
    <w:rsid w:val="00645D7A"/>
    <w:rsid w:val="0066498E"/>
    <w:rsid w:val="006720E9"/>
    <w:rsid w:val="00687A22"/>
    <w:rsid w:val="006A2E0A"/>
    <w:rsid w:val="006D72DA"/>
    <w:rsid w:val="006E60BC"/>
    <w:rsid w:val="00701956"/>
    <w:rsid w:val="007215DE"/>
    <w:rsid w:val="007645E4"/>
    <w:rsid w:val="00776487"/>
    <w:rsid w:val="007765CD"/>
    <w:rsid w:val="00776ABB"/>
    <w:rsid w:val="00786963"/>
    <w:rsid w:val="007A75E4"/>
    <w:rsid w:val="007C74D5"/>
    <w:rsid w:val="007F52C7"/>
    <w:rsid w:val="00803D6E"/>
    <w:rsid w:val="00813DFA"/>
    <w:rsid w:val="00816A2D"/>
    <w:rsid w:val="00830AB5"/>
    <w:rsid w:val="00866435"/>
    <w:rsid w:val="008D5C4D"/>
    <w:rsid w:val="008F0BDA"/>
    <w:rsid w:val="008F303B"/>
    <w:rsid w:val="008F72B4"/>
    <w:rsid w:val="00932F8F"/>
    <w:rsid w:val="00941F95"/>
    <w:rsid w:val="00963B2D"/>
    <w:rsid w:val="00966056"/>
    <w:rsid w:val="00993766"/>
    <w:rsid w:val="009A2F1D"/>
    <w:rsid w:val="009C2E3E"/>
    <w:rsid w:val="009C63EA"/>
    <w:rsid w:val="009F3105"/>
    <w:rsid w:val="00A04E67"/>
    <w:rsid w:val="00A13938"/>
    <w:rsid w:val="00A15056"/>
    <w:rsid w:val="00A21B45"/>
    <w:rsid w:val="00A279C5"/>
    <w:rsid w:val="00AC5D54"/>
    <w:rsid w:val="00AD0BD2"/>
    <w:rsid w:val="00B1239D"/>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C2AFE"/>
    <w:rsid w:val="00EE430F"/>
    <w:rsid w:val="00F05770"/>
    <w:rsid w:val="00F3056D"/>
    <w:rsid w:val="00F32836"/>
    <w:rsid w:val="00F3496C"/>
    <w:rsid w:val="00F46E71"/>
    <w:rsid w:val="00F607BF"/>
    <w:rsid w:val="00F739FD"/>
    <w:rsid w:val="00F82523"/>
    <w:rsid w:val="00F9216B"/>
    <w:rsid w:val="00FA6064"/>
    <w:rsid w:val="00FC2E9C"/>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34"/>
    <w:locked/>
    <w:rsid w:val="000903A4"/>
    <w:rPr>
      <w:rFonts w:ascii="Times New Roman" w:eastAsia="Calibri" w:hAnsi="Times New Roman" w:cs="Times New Roman"/>
      <w:sz w:val="24"/>
      <w:szCs w:val="24"/>
      <w:lang w:eastAsia="en-US"/>
    </w:rPr>
  </w:style>
  <w:style w:type="paragraph" w:styleId="a6">
    <w:name w:val="List Paragraph"/>
    <w:basedOn w:val="a"/>
    <w:link w:val="a5"/>
    <w:uiPriority w:val="34"/>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s>
</file>

<file path=word/webSettings.xml><?xml version="1.0" encoding="utf-8"?>
<w:webSettings xmlns:r="http://schemas.openxmlformats.org/officeDocument/2006/relationships" xmlns:w="http://schemas.openxmlformats.org/wordprocessingml/2006/main">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CD2B4-2197-4868-8408-8CA719E4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14081</Words>
  <Characters>80267</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леха</cp:lastModifiedBy>
  <cp:revision>4</cp:revision>
  <cp:lastPrinted>2023-10-29T08:09:00Z</cp:lastPrinted>
  <dcterms:created xsi:type="dcterms:W3CDTF">2023-10-29T08:30:00Z</dcterms:created>
  <dcterms:modified xsi:type="dcterms:W3CDTF">2024-03-08T17:01:00Z</dcterms:modified>
</cp:coreProperties>
</file>